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/>
    <w:p w14:paraId="02000000"/>
    <w:p w14:paraId="03000000">
      <w:pPr>
        <w:pStyle w:val="Style_1"/>
        <w:widowControl w:val="1"/>
        <w:spacing w:before="0" w:line="317" w:lineRule="exact"/>
        <w:ind/>
        <w:jc w:val="right"/>
        <w:rPr>
          <w:b w:val="1"/>
        </w:rPr>
      </w:pPr>
    </w:p>
    <w:p w14:paraId="04000000">
      <w:pPr>
        <w:pStyle w:val="Style_1"/>
        <w:widowControl w:val="1"/>
        <w:tabs>
          <w:tab w:leader="none" w:pos="4536" w:val="left"/>
        </w:tabs>
        <w:spacing w:before="0" w:line="317" w:lineRule="exact"/>
        <w:ind/>
        <w:rPr>
          <w:rFonts w:ascii="Times New Roman" w:hAnsi="Times New Roman"/>
          <w:sz w:val="24"/>
        </w:rPr>
      </w:pPr>
      <w:r>
        <w:rPr>
          <w:sz w:val="24"/>
        </w:rPr>
        <w:tab/>
      </w:r>
      <w:r>
        <w:rPr>
          <w:rFonts w:ascii="Times New Roman" w:hAnsi="Times New Roman"/>
          <w:sz w:val="24"/>
        </w:rPr>
        <w:t>Директору КЧР ГБПОО «Индустриально-технологический колледж», г. Черкесск</w:t>
      </w:r>
    </w:p>
    <w:p w14:paraId="05000000">
      <w:pPr>
        <w:pStyle w:val="Style_1"/>
        <w:widowControl w:val="1"/>
        <w:tabs>
          <w:tab w:leader="none" w:pos="4536" w:val="left"/>
        </w:tabs>
        <w:spacing w:before="0" w:line="317" w:lineRule="exact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байрамукову А.И.</w:t>
      </w:r>
    </w:p>
    <w:p w14:paraId="06000000">
      <w:pPr>
        <w:pStyle w:val="Style_1"/>
        <w:widowControl w:val="1"/>
        <w:tabs>
          <w:tab w:leader="none" w:pos="4536" w:val="left"/>
        </w:tabs>
        <w:spacing w:before="0" w:line="317" w:lineRule="exact"/>
        <w:ind w:left="4536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 обучающегося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по очной форме обучения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за с</w:t>
      </w:r>
      <w:r>
        <w:rPr>
          <w:rFonts w:ascii="Times New Roman" w:hAnsi="Times New Roman"/>
          <w:color w:val="000000"/>
          <w:sz w:val="24"/>
        </w:rPr>
        <w:t xml:space="preserve">чет средств федерального </w:t>
      </w:r>
      <w:r>
        <w:rPr>
          <w:rFonts w:ascii="Times New Roman" w:hAnsi="Times New Roman"/>
          <w:color w:val="000000"/>
          <w:sz w:val="24"/>
        </w:rPr>
        <w:t xml:space="preserve"> б</w:t>
      </w:r>
      <w:r>
        <w:rPr>
          <w:rFonts w:ascii="Times New Roman" w:hAnsi="Times New Roman"/>
          <w:color w:val="000000"/>
          <w:sz w:val="24"/>
        </w:rPr>
        <w:t>юджета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sz w:val="24"/>
        </w:rPr>
        <w:t>_________________________</w:t>
      </w:r>
      <w:r>
        <w:rPr>
          <w:rFonts w:ascii="Times New Roman" w:hAnsi="Times New Roman"/>
          <w:sz w:val="24"/>
        </w:rPr>
        <w:t>_____________</w:t>
      </w:r>
    </w:p>
    <w:p w14:paraId="07000000">
      <w:pPr>
        <w:pStyle w:val="Style_1"/>
        <w:widowControl w:val="1"/>
        <w:tabs>
          <w:tab w:leader="none" w:pos="4536" w:val="left"/>
        </w:tabs>
        <w:spacing w:before="0" w:line="317" w:lineRule="exact"/>
        <w:ind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_</w:t>
      </w:r>
      <w:r>
        <w:rPr>
          <w:rFonts w:ascii="Times New Roman" w:hAnsi="Times New Roman"/>
          <w:sz w:val="24"/>
        </w:rPr>
        <w:t>_________________________________</w:t>
      </w:r>
      <w:r>
        <w:rPr>
          <w:rFonts w:ascii="Times New Roman" w:hAnsi="Times New Roman"/>
          <w:sz w:val="24"/>
        </w:rPr>
        <w:t>_____</w:t>
      </w:r>
    </w:p>
    <w:p w14:paraId="08000000">
      <w:pPr>
        <w:pStyle w:val="Style_1"/>
        <w:widowControl w:val="1"/>
        <w:tabs>
          <w:tab w:leader="none" w:pos="4536" w:val="left"/>
        </w:tabs>
        <w:spacing w:before="0" w:line="317" w:lineRule="exact"/>
        <w:ind/>
        <w:jc w:val="center"/>
        <w:rPr>
          <w:rFonts w:ascii="Times New Roman" w:hAnsi="Times New Roman"/>
          <w:b w:val="1"/>
          <w:sz w:val="20"/>
          <w:vertAlign w:val="superscript"/>
        </w:rPr>
      </w:pPr>
      <w:r>
        <w:rPr>
          <w:rFonts w:ascii="Times New Roman" w:hAnsi="Times New Roman"/>
          <w:sz w:val="20"/>
          <w:vertAlign w:val="superscript"/>
        </w:rPr>
        <w:tab/>
      </w:r>
      <w:r>
        <w:rPr>
          <w:rFonts w:ascii="Times New Roman" w:hAnsi="Times New Roman"/>
          <w:sz w:val="20"/>
          <w:vertAlign w:val="superscript"/>
        </w:rPr>
        <w:t>Ф.И.О. полностью</w:t>
      </w:r>
    </w:p>
    <w:p w14:paraId="09000000">
      <w:pPr>
        <w:widowControl w:val="1"/>
        <w:tabs>
          <w:tab w:leader="none" w:pos="4536" w:val="left"/>
        </w:tabs>
        <w:ind/>
      </w:pPr>
      <w:r>
        <w:tab/>
      </w:r>
      <w:r>
        <w:t>______________________________факультет</w:t>
      </w:r>
      <w:r>
        <w:t xml:space="preserve"> </w:t>
      </w:r>
    </w:p>
    <w:p w14:paraId="0A000000">
      <w:pPr>
        <w:widowControl w:val="1"/>
        <w:tabs>
          <w:tab w:leader="none" w:pos="4536" w:val="left"/>
          <w:tab w:leader="none" w:pos="6521" w:val="left"/>
        </w:tabs>
        <w:ind/>
      </w:pPr>
      <w:r>
        <w:tab/>
      </w:r>
      <w:r>
        <w:t>___________________группа</w:t>
      </w:r>
      <w:r>
        <w:t xml:space="preserve"> </w:t>
      </w:r>
      <w:r>
        <w:t>_______</w:t>
      </w:r>
      <w:r>
        <w:t>___</w:t>
      </w:r>
      <w:r>
        <w:t>курс</w:t>
      </w:r>
    </w:p>
    <w:p w14:paraId="0B000000">
      <w:pPr>
        <w:widowControl w:val="1"/>
        <w:tabs>
          <w:tab w:leader="none" w:pos="4536" w:val="left"/>
          <w:tab w:leader="none" w:pos="6521" w:val="left"/>
        </w:tabs>
        <w:ind/>
      </w:pPr>
      <w:r>
        <w:tab/>
      </w:r>
      <w:r>
        <w:t>___________________________________</w:t>
      </w:r>
      <w:r>
        <w:t>____</w:t>
      </w:r>
    </w:p>
    <w:p w14:paraId="0C000000">
      <w:pPr>
        <w:pStyle w:val="Style_1"/>
        <w:widowControl w:val="1"/>
        <w:tabs>
          <w:tab w:leader="none" w:pos="4536" w:val="left"/>
        </w:tabs>
        <w:spacing w:before="0" w:line="317" w:lineRule="exact"/>
        <w:ind/>
        <w:jc w:val="center"/>
        <w:rPr>
          <w:rFonts w:ascii="Times New Roman" w:hAnsi="Times New Roman"/>
          <w:b w:val="1"/>
          <w:sz w:val="20"/>
          <w:vertAlign w:val="superscript"/>
        </w:rPr>
      </w:pPr>
      <w:r>
        <w:rPr>
          <w:rFonts w:ascii="Times New Roman" w:hAnsi="Times New Roman"/>
          <w:sz w:val="20"/>
          <w:vertAlign w:val="superscript"/>
        </w:rPr>
        <w:tab/>
      </w:r>
      <w:r>
        <w:rPr>
          <w:rFonts w:ascii="Times New Roman" w:hAnsi="Times New Roman"/>
          <w:sz w:val="20"/>
          <w:vertAlign w:val="superscript"/>
        </w:rPr>
        <w:t>контактный телефон</w:t>
      </w:r>
    </w:p>
    <w:p w14:paraId="0D000000">
      <w:pPr>
        <w:pStyle w:val="Style_1"/>
        <w:widowControl w:val="1"/>
        <w:tabs>
          <w:tab w:leader="none" w:pos="4536" w:val="left"/>
        </w:tabs>
        <w:spacing w:before="0" w:line="317" w:lineRule="exact"/>
        <w:ind/>
        <w:jc w:val="right"/>
        <w:rPr>
          <w:rFonts w:ascii="Times New Roman" w:hAnsi="Times New Roman"/>
          <w:b w:val="1"/>
          <w:sz w:val="24"/>
        </w:rPr>
      </w:pPr>
    </w:p>
    <w:p w14:paraId="0E000000">
      <w:pPr>
        <w:pStyle w:val="Style_1"/>
        <w:widowControl w:val="1"/>
        <w:spacing w:before="0" w:line="317" w:lineRule="exact"/>
        <w:ind/>
        <w:jc w:val="center"/>
        <w:rPr>
          <w:rFonts w:ascii="Times New Roman" w:hAnsi="Times New Roman"/>
          <w:sz w:val="28"/>
        </w:rPr>
      </w:pPr>
    </w:p>
    <w:p w14:paraId="0F000000">
      <w:pPr>
        <w:pStyle w:val="Style_1"/>
        <w:widowControl w:val="1"/>
        <w:spacing w:before="0" w:line="317" w:lineRule="exact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sz w:val="28"/>
        </w:rPr>
        <w:t>Заявление</w:t>
      </w:r>
    </w:p>
    <w:p w14:paraId="10000000">
      <w:pPr>
        <w:pStyle w:val="Style_1"/>
        <w:widowControl w:val="1"/>
        <w:spacing w:before="0" w:line="317" w:lineRule="exact"/>
        <w:ind/>
        <w:jc w:val="center"/>
        <w:rPr>
          <w:rFonts w:ascii="Times New Roman" w:hAnsi="Times New Roman"/>
          <w:b w:val="1"/>
          <w:sz w:val="24"/>
        </w:rPr>
      </w:pPr>
    </w:p>
    <w:p w14:paraId="11000000">
      <w:pPr>
        <w:pStyle w:val="Style_1"/>
        <w:widowControl w:val="1"/>
        <w:spacing w:before="0" w:line="317" w:lineRule="exact"/>
        <w:ind/>
        <w:jc w:val="center"/>
        <w:rPr>
          <w:rFonts w:ascii="Times New Roman" w:hAnsi="Times New Roman"/>
          <w:b w:val="1"/>
          <w:sz w:val="24"/>
        </w:rPr>
      </w:pPr>
    </w:p>
    <w:p w14:paraId="12000000">
      <w:pPr>
        <w:pStyle w:val="Style_1"/>
        <w:widowControl w:val="1"/>
        <w:spacing w:before="0" w:line="317" w:lineRule="exact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Прошу оказать мне материальную помощь в связи с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тем, что отношусь к </w:t>
      </w:r>
      <w:r>
        <w:rPr>
          <w:rFonts w:ascii="Times New Roman" w:hAnsi="Times New Roman"/>
          <w:sz w:val="24"/>
        </w:rPr>
        <w:t>социально незащищенн</w:t>
      </w:r>
      <w:r>
        <w:rPr>
          <w:rFonts w:ascii="Times New Roman" w:hAnsi="Times New Roman"/>
          <w:sz w:val="24"/>
        </w:rPr>
        <w:t>ой</w:t>
      </w:r>
      <w:r>
        <w:rPr>
          <w:rFonts w:ascii="Times New Roman" w:hAnsi="Times New Roman"/>
          <w:sz w:val="24"/>
        </w:rPr>
        <w:t xml:space="preserve"> категори</w:t>
      </w: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z w:val="24"/>
        </w:rPr>
        <w:t xml:space="preserve"> граждан</w:t>
      </w:r>
      <w:r>
        <w:rPr>
          <w:rFonts w:ascii="Times New Roman" w:hAnsi="Times New Roman"/>
          <w:sz w:val="24"/>
        </w:rPr>
        <w:t xml:space="preserve"> «лиц, являющихся </w:t>
      </w:r>
      <w:r>
        <w:rPr>
          <w:rFonts w:ascii="Times New Roman" w:hAnsi="Times New Roman"/>
          <w:color w:val="000000"/>
          <w:sz w:val="24"/>
        </w:rPr>
        <w:t>детьми-сиротами и детьми, оста</w:t>
      </w:r>
      <w:r>
        <w:rPr>
          <w:rFonts w:ascii="Times New Roman" w:hAnsi="Times New Roman"/>
          <w:color w:val="000000"/>
          <w:sz w:val="24"/>
        </w:rPr>
        <w:t>вшимися без попечения родителей;</w:t>
      </w:r>
      <w:r>
        <w:rPr>
          <w:rFonts w:ascii="Times New Roman" w:hAnsi="Times New Roman"/>
          <w:color w:val="000000"/>
          <w:sz w:val="24"/>
        </w:rPr>
        <w:t xml:space="preserve"> лиц из числа детей-сирот и детей, оставшихся без попечения родителей</w:t>
      </w:r>
      <w:r>
        <w:rPr>
          <w:rFonts w:ascii="Times New Roman" w:hAnsi="Times New Roman"/>
          <w:sz w:val="24"/>
        </w:rPr>
        <w:t xml:space="preserve">». </w:t>
      </w:r>
    </w:p>
    <w:p w14:paraId="13000000">
      <w:pPr>
        <w:pStyle w:val="Style_1"/>
        <w:widowControl w:val="1"/>
        <w:spacing w:before="0" w:line="317" w:lineRule="exact"/>
        <w:ind/>
        <w:jc w:val="center"/>
        <w:rPr>
          <w:rFonts w:ascii="Times New Roman" w:hAnsi="Times New Roman"/>
          <w:b w:val="1"/>
          <w:sz w:val="24"/>
        </w:rPr>
      </w:pPr>
    </w:p>
    <w:p w14:paraId="14000000">
      <w:pPr>
        <w:widowControl w:val="1"/>
        <w:spacing w:line="220" w:lineRule="exact"/>
        <w:ind w:firstLine="709"/>
        <w:jc w:val="both"/>
      </w:pPr>
      <w:r>
        <w:t>Приложения:</w:t>
      </w:r>
      <w:r>
        <w:t xml:space="preserve"> </w:t>
      </w:r>
    </w:p>
    <w:p w14:paraId="15000000">
      <w:pPr>
        <w:pStyle w:val="Style_2"/>
        <w:widowControl w:val="1"/>
        <w:numPr>
          <w:ilvl w:val="0"/>
          <w:numId w:val="1"/>
        </w:numPr>
        <w:tabs>
          <w:tab w:leader="none" w:pos="284" w:val="left"/>
          <w:tab w:leader="none" w:pos="993" w:val="left"/>
        </w:tabs>
        <w:spacing w:after="0" w:line="300" w:lineRule="exact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Копия свидетельства/уведомления о присвоении ИНН или сведения о присвоении ИНН, распечатанные с официального сайта Федеральной налоговой службы Российской Федерации.</w:t>
      </w:r>
    </w:p>
    <w:p w14:paraId="16000000">
      <w:pPr>
        <w:pStyle w:val="Style_2"/>
        <w:widowControl w:val="1"/>
        <w:numPr>
          <w:ilvl w:val="0"/>
          <w:numId w:val="1"/>
        </w:numPr>
        <w:tabs>
          <w:tab w:leader="none" w:pos="284" w:val="left"/>
          <w:tab w:leader="none" w:pos="993" w:val="left"/>
        </w:tabs>
        <w:spacing w:after="0" w:before="360" w:line="300" w:lineRule="exact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Копия листов паспорта (стр. 2-3 (персональные данные); стр. 5-8 (регистрация по месту жительства).</w:t>
      </w:r>
    </w:p>
    <w:p w14:paraId="17000000">
      <w:pPr>
        <w:widowControl w:val="1"/>
        <w:tabs>
          <w:tab w:leader="none" w:pos="284" w:val="left"/>
        </w:tabs>
        <w:spacing w:before="360" w:line="300" w:lineRule="exact"/>
        <w:ind/>
        <w:jc w:val="both"/>
      </w:pPr>
    </w:p>
    <w:p w14:paraId="18000000">
      <w:pPr>
        <w:widowControl w:val="1"/>
        <w:tabs>
          <w:tab w:leader="none" w:pos="284" w:val="left"/>
        </w:tabs>
        <w:spacing w:before="360" w:line="300" w:lineRule="exact"/>
        <w:ind/>
        <w:jc w:val="both"/>
      </w:pPr>
    </w:p>
    <w:p w14:paraId="19000000">
      <w:pPr>
        <w:widowControl w:val="1"/>
        <w:tabs>
          <w:tab w:leader="none" w:pos="284" w:val="left"/>
        </w:tabs>
        <w:spacing w:before="360" w:line="300" w:lineRule="exact"/>
        <w:ind/>
        <w:jc w:val="both"/>
      </w:pPr>
      <w:r>
        <w:t>Дата_________________                                         Подпись____________________</w:t>
      </w:r>
    </w:p>
    <w:p w14:paraId="1A000000">
      <w:pPr>
        <w:widowControl w:val="1"/>
        <w:tabs>
          <w:tab w:leader="none" w:pos="284" w:val="left"/>
        </w:tabs>
        <w:spacing w:before="360" w:line="300" w:lineRule="exact"/>
        <w:ind/>
        <w:jc w:val="both"/>
      </w:pPr>
    </w:p>
    <w:p w14:paraId="1B000000">
      <w:pPr>
        <w:widowControl w:val="1"/>
        <w:tabs>
          <w:tab w:leader="none" w:pos="0" w:val="left"/>
        </w:tabs>
        <w:spacing w:line="276" w:lineRule="auto"/>
        <w:ind w:firstLine="709"/>
        <w:jc w:val="both"/>
        <w:rPr>
          <w:color w:val="000000"/>
        </w:rPr>
      </w:pP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rPr>
        <w:b w:val="0"/>
        <w:i w:val="0"/>
        <w:smallCaps w:val="0"/>
        <w:strike w:val="0"/>
        <w:color w:val="000000"/>
        <w:spacing w:val="0"/>
        <w:sz w:val="22"/>
        <w:u w:val="none"/>
      </w:rPr>
    </w:lvl>
    <w:lvl w:ilvl="1">
      <w:start w:val="1"/>
      <w:numFmt w:val="decimal"/>
      <w:lvlText w:val="%2.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sz w:val="20"/>
        <w:u w:val="none"/>
      </w:rPr>
    </w:lvl>
    <w:lvl w:ilvl="2">
      <w:start w:val="1"/>
      <w:numFmt w:val="decimal"/>
      <w:lvlText w:val="%3.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sz w:val="20"/>
        <w:u w:val="none"/>
      </w:rPr>
    </w:lvl>
    <w:lvl w:ilvl="3">
      <w:start w:val="1"/>
      <w:numFmt w:val="decimal"/>
      <w:lvlText w:val="%3.%4.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sz w:val="22"/>
        <w:u w:val="none"/>
      </w:rPr>
    </w:lvl>
    <w:lvl w:ilvl="4">
      <w:start w:val="1"/>
      <w:numFmt w:val="decimal"/>
      <w:lvlText w:val="%5.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sz w:val="18"/>
        <w:u w:val="none"/>
      </w:rPr>
    </w:lvl>
    <w:lvl w:ilvl="5">
      <w:start w:val="1"/>
      <w:numFmt w:val="decimal"/>
      <w:lvlText w:val="%5.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sz w:val="18"/>
        <w:u w:val="none"/>
      </w:rPr>
    </w:lvl>
    <w:lvl w:ilvl="6">
      <w:start w:val="1"/>
      <w:numFmt w:val="decimal"/>
      <w:lvlText w:val="%5.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sz w:val="18"/>
        <w:u w:val="none"/>
      </w:rPr>
    </w:lvl>
    <w:lvl w:ilvl="7">
      <w:start w:val="1"/>
      <w:numFmt w:val="decimal"/>
      <w:lvlText w:val="%5.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sz w:val="18"/>
        <w:u w:val="none"/>
      </w:rPr>
    </w:lvl>
    <w:lvl w:ilvl="8">
      <w:start w:val="1"/>
      <w:numFmt w:val="decimal"/>
      <w:lvlText w:val="%5.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sz w:val="18"/>
        <w:u w:val="none"/>
      </w:rPr>
    </w:lvl>
  </w:abstractNum>
  <w:num w:numId="1">
    <w:abstractNumId w:val="0"/>
  </w:num>
</w:numbering>
</file>

<file path=word/settings.xml><?xml version="1.0" encoding="utf-8"?>
<w:setting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  <w:lang w:val="ru-RU"/>
      </w:rPr>
    </w:rPrDefault>
    <w:pPrDefault>
      <w:pPr>
        <w:widowControl w:val="1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widowControl w:val="1"/>
      <w:spacing w:after="0" w:line="240" w:lineRule="auto"/>
      <w:ind/>
    </w:pPr>
    <w:rPr>
      <w:rFonts w:ascii="Times New Roman" w:hAnsi="Times New Roman"/>
      <w:sz w:val="24"/>
    </w:rPr>
  </w:style>
  <w:style w:default="1" w:styleId="Style_3_ch" w:type="character">
    <w:name w:val="Normal"/>
    <w:link w:val="Style_3"/>
    <w:rPr>
      <w:rFonts w:ascii="Times New Roman" w:hAnsi="Times New Roman"/>
      <w:sz w:val="24"/>
    </w:rPr>
  </w:style>
  <w:style w:styleId="Style_4" w:type="paragraph">
    <w:name w:val="toc 2"/>
    <w:next w:val="Style_3"/>
    <w:link w:val="Style_4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3"/>
    <w:link w:val="Style_5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3"/>
    <w:link w:val="Style_6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3"/>
    <w:link w:val="Style_7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Endnote"/>
    <w:link w:val="Style_8_ch"/>
    <w:pPr>
      <w:ind w:firstLine="851" w:left="0"/>
      <w:jc w:val="both"/>
    </w:pPr>
    <w:rPr>
      <w:rFonts w:ascii="XO Thames" w:hAnsi="XO Thames"/>
      <w:sz w:val="22"/>
    </w:rPr>
  </w:style>
  <w:style w:styleId="Style_8_ch" w:type="character">
    <w:name w:val="Endnote"/>
    <w:link w:val="Style_8"/>
    <w:rPr>
      <w:rFonts w:ascii="XO Thames" w:hAnsi="XO Thames"/>
      <w:sz w:val="22"/>
    </w:rPr>
  </w:style>
  <w:style w:styleId="Style_9" w:type="paragraph">
    <w:name w:val="heading 3"/>
    <w:next w:val="Style_3"/>
    <w:link w:val="Style_9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Default Paragraph Font"/>
    <w:link w:val="Style_10_ch"/>
  </w:style>
  <w:style w:styleId="Style_10_ch" w:type="character">
    <w:name w:val="Default Paragraph Font"/>
    <w:link w:val="Style_10"/>
  </w:style>
  <w:style w:styleId="Style_1" w:type="paragraph">
    <w:name w:val="Заголовок №2"/>
    <w:basedOn w:val="Style_3"/>
    <w:link w:val="Style_1_ch"/>
    <w:pPr>
      <w:widowControl w:val="1"/>
      <w:spacing w:before="300" w:line="322" w:lineRule="exact"/>
      <w:ind/>
      <w:outlineLvl w:val="1"/>
    </w:pPr>
    <w:rPr>
      <w:rFonts w:asciiTheme="minorAscii" w:hAnsiTheme="minorHAnsi"/>
      <w:sz w:val="27"/>
    </w:rPr>
  </w:style>
  <w:style w:styleId="Style_1_ch" w:type="character">
    <w:name w:val="Заголовок №2"/>
    <w:basedOn w:val="Style_3_ch"/>
    <w:link w:val="Style_1"/>
    <w:rPr>
      <w:rFonts w:asciiTheme="minorAscii" w:hAnsiTheme="minorHAnsi"/>
      <w:sz w:val="27"/>
    </w:rPr>
  </w:style>
  <w:style w:styleId="Style_11" w:type="paragraph">
    <w:name w:val="toc 3"/>
    <w:next w:val="Style_3"/>
    <w:link w:val="Style_11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1_ch" w:type="character">
    <w:name w:val="toc 3"/>
    <w:link w:val="Style_11"/>
    <w:rPr>
      <w:rFonts w:ascii="XO Thames" w:hAnsi="XO Thames"/>
      <w:sz w:val="28"/>
    </w:rPr>
  </w:style>
  <w:style w:styleId="Style_12" w:type="paragraph">
    <w:name w:val="heading 5"/>
    <w:next w:val="Style_3"/>
    <w:link w:val="Style_12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2_ch" w:type="character">
    <w:name w:val="heading 5"/>
    <w:link w:val="Style_12"/>
    <w:rPr>
      <w:rFonts w:ascii="XO Thames" w:hAnsi="XO Thames"/>
      <w:b w:val="1"/>
      <w:sz w:val="22"/>
    </w:rPr>
  </w:style>
  <w:style w:styleId="Style_13" w:type="paragraph">
    <w:name w:val="heading 1"/>
    <w:next w:val="Style_3"/>
    <w:link w:val="Style_13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3_ch" w:type="character">
    <w:name w:val="heading 1"/>
    <w:link w:val="Style_13"/>
    <w:rPr>
      <w:rFonts w:ascii="XO Thames" w:hAnsi="XO Thames"/>
      <w:b w:val="1"/>
      <w:sz w:val="32"/>
    </w:rPr>
  </w:style>
  <w:style w:styleId="Style_14" w:type="paragraph">
    <w:name w:val="Hyperlink"/>
    <w:link w:val="Style_14_ch"/>
    <w:rPr>
      <w:color w:val="0000FF"/>
      <w:u w:val="single"/>
    </w:rPr>
  </w:style>
  <w:style w:styleId="Style_14_ch" w:type="character">
    <w:name w:val="Hyperlink"/>
    <w:link w:val="Style_14"/>
    <w:rPr>
      <w:color w:val="0000FF"/>
      <w:u w:val="single"/>
    </w:rPr>
  </w:style>
  <w:style w:styleId="Style_15" w:type="paragraph">
    <w:name w:val="Footnote"/>
    <w:link w:val="Style_15_ch"/>
    <w:pPr>
      <w:ind w:firstLine="851" w:left="0"/>
      <w:jc w:val="both"/>
    </w:pPr>
    <w:rPr>
      <w:rFonts w:ascii="XO Thames" w:hAnsi="XO Thames"/>
      <w:sz w:val="22"/>
    </w:rPr>
  </w:style>
  <w:style w:styleId="Style_15_ch" w:type="character">
    <w:name w:val="Footnote"/>
    <w:link w:val="Style_15"/>
    <w:rPr>
      <w:rFonts w:ascii="XO Thames" w:hAnsi="XO Thames"/>
      <w:sz w:val="22"/>
    </w:rPr>
  </w:style>
  <w:style w:styleId="Style_16" w:type="paragraph">
    <w:name w:val="toc 1"/>
    <w:next w:val="Style_3"/>
    <w:link w:val="Style_16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6_ch" w:type="character">
    <w:name w:val="toc 1"/>
    <w:link w:val="Style_16"/>
    <w:rPr>
      <w:rFonts w:ascii="XO Thames" w:hAnsi="XO Thames"/>
      <w:b w:val="1"/>
      <w:sz w:val="28"/>
    </w:rPr>
  </w:style>
  <w:style w:styleId="Style_17" w:type="paragraph">
    <w:name w:val="Header and Footer"/>
    <w:link w:val="Style_17_ch"/>
    <w:pPr>
      <w:spacing w:line="240" w:lineRule="auto"/>
      <w:ind/>
      <w:jc w:val="both"/>
    </w:pPr>
    <w:rPr>
      <w:rFonts w:ascii="XO Thames" w:hAnsi="XO Thames"/>
      <w:sz w:val="28"/>
    </w:rPr>
  </w:style>
  <w:style w:styleId="Style_17_ch" w:type="character">
    <w:name w:val="Header and Footer"/>
    <w:link w:val="Style_17"/>
    <w:rPr>
      <w:rFonts w:ascii="XO Thames" w:hAnsi="XO Thames"/>
      <w:sz w:val="28"/>
    </w:rPr>
  </w:style>
  <w:style w:styleId="Style_18" w:type="paragraph">
    <w:name w:val="toc 9"/>
    <w:next w:val="Style_3"/>
    <w:link w:val="Style_18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8_ch" w:type="character">
    <w:name w:val="toc 9"/>
    <w:link w:val="Style_18"/>
    <w:rPr>
      <w:rFonts w:ascii="XO Thames" w:hAnsi="XO Thames"/>
      <w:sz w:val="28"/>
    </w:rPr>
  </w:style>
  <w:style w:styleId="Style_19" w:type="paragraph">
    <w:name w:val="toc 8"/>
    <w:next w:val="Style_3"/>
    <w:link w:val="Style_19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9_ch" w:type="character">
    <w:name w:val="toc 8"/>
    <w:link w:val="Style_19"/>
    <w:rPr>
      <w:rFonts w:ascii="XO Thames" w:hAnsi="XO Thames"/>
      <w:sz w:val="28"/>
    </w:rPr>
  </w:style>
  <w:style w:styleId="Style_2" w:type="paragraph">
    <w:name w:val="List Paragraph"/>
    <w:basedOn w:val="Style_3"/>
    <w:link w:val="Style_2_ch"/>
    <w:pPr>
      <w:widowControl w:val="1"/>
      <w:spacing w:after="200" w:line="276" w:lineRule="auto"/>
      <w:ind w:left="720"/>
      <w:contextualSpacing w:val="1"/>
    </w:pPr>
    <w:rPr>
      <w:rFonts w:ascii="Calibri" w:hAnsi="Calibri"/>
      <w:sz w:val="22"/>
    </w:rPr>
  </w:style>
  <w:style w:styleId="Style_2_ch" w:type="character">
    <w:name w:val="List Paragraph"/>
    <w:basedOn w:val="Style_3_ch"/>
    <w:link w:val="Style_2"/>
    <w:rPr>
      <w:rFonts w:ascii="Calibri" w:hAnsi="Calibri"/>
      <w:sz w:val="22"/>
    </w:rPr>
  </w:style>
  <w:style w:styleId="Style_20" w:type="paragraph">
    <w:name w:val="toc 5"/>
    <w:next w:val="Style_3"/>
    <w:link w:val="Style_20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0_ch" w:type="character">
    <w:name w:val="toc 5"/>
    <w:link w:val="Style_20"/>
    <w:rPr>
      <w:rFonts w:ascii="XO Thames" w:hAnsi="XO Thames"/>
      <w:sz w:val="28"/>
    </w:rPr>
  </w:style>
  <w:style w:styleId="Style_21" w:type="paragraph">
    <w:name w:val="Subtitle"/>
    <w:next w:val="Style_3"/>
    <w:link w:val="Style_21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1_ch" w:type="character">
    <w:name w:val="Subtitle"/>
    <w:link w:val="Style_21"/>
    <w:rPr>
      <w:rFonts w:ascii="XO Thames" w:hAnsi="XO Thames"/>
      <w:i w:val="1"/>
      <w:sz w:val="24"/>
    </w:rPr>
  </w:style>
  <w:style w:styleId="Style_22" w:type="paragraph">
    <w:name w:val="Title"/>
    <w:next w:val="Style_3"/>
    <w:link w:val="Style_22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2_ch" w:type="character">
    <w:name w:val="Title"/>
    <w:link w:val="Style_22"/>
    <w:rPr>
      <w:rFonts w:ascii="XO Thames" w:hAnsi="XO Thames"/>
      <w:b w:val="1"/>
      <w:caps w:val="1"/>
      <w:sz w:val="40"/>
    </w:rPr>
  </w:style>
  <w:style w:styleId="Style_23" w:type="paragraph">
    <w:name w:val="heading 4"/>
    <w:next w:val="Style_3"/>
    <w:link w:val="Style_23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3_ch" w:type="character">
    <w:name w:val="heading 4"/>
    <w:link w:val="Style_23"/>
    <w:rPr>
      <w:rFonts w:ascii="XO Thames" w:hAnsi="XO Thames"/>
      <w:b w:val="1"/>
      <w:sz w:val="24"/>
    </w:rPr>
  </w:style>
  <w:style w:styleId="Style_24" w:type="paragraph">
    <w:name w:val="heading 2"/>
    <w:basedOn w:val="Style_3"/>
    <w:link w:val="Style_24_ch"/>
    <w:uiPriority w:val="9"/>
    <w:qFormat/>
    <w:pPr>
      <w:widowControl w:val="1"/>
      <w:spacing w:afterAutospacing="on" w:beforeAutospacing="on"/>
      <w:ind/>
      <w:outlineLvl w:val="1"/>
    </w:pPr>
    <w:rPr>
      <w:b w:val="1"/>
      <w:sz w:val="36"/>
    </w:rPr>
  </w:style>
  <w:style w:styleId="Style_24_ch" w:type="character">
    <w:name w:val="heading 2"/>
    <w:basedOn w:val="Style_3_ch"/>
    <w:link w:val="Style_24"/>
    <w:rPr>
      <w:b w:val="1"/>
      <w:sz w:val="36"/>
    </w:rPr>
  </w:style>
  <w:style w:default="1" w:styleId="Style_25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tylesWithEffects.xml" Type="http://schemas.microsoft.com/office/2007/relationships/stylesWithEffects"/>
  <Relationship Id="rId1" Target="fontTable.xml" Type="http://schemas.openxmlformats.org/officeDocument/2006/relationships/fontTable"/>
  <Relationship Id="rId7" Target="numbering.xml" Type="http://schemas.openxmlformats.org/officeDocument/2006/relationships/numbering"/>
  <Relationship Id="rId5" Target="webSettings.xml" Type="http://schemas.openxmlformats.org/officeDocument/2006/relationships/webSetting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6" Target="theme/theme1.xml" Type="http://schemas.openxmlformats.org/officeDocument/2006/relationships/theme"/>
</Relationships>

</file>

<file path=word/theme/theme1.xml><?xml version="1.0" encoding="utf-8"?>
<a:theme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MyOffice-CoreFramework-iOS/42-1452.1159.10689.1080.1@212e8e4dd60dd51ea4bca79400101cc95b98d843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2019-11-21T03:08:00Z</dcterms:created>
  <dcterms:modified xsi:type="dcterms:W3CDTF">2019-11-25T08:33:00Z</dcterms:modified>
</cp:coreProperties>
</file>